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662" w:rsidRDefault="00427D82">
      <w:r>
        <w:t>Michael Plasmeier</w:t>
      </w:r>
    </w:p>
    <w:p w:rsidR="00427D82" w:rsidRDefault="00427D82" w:rsidP="00427D82">
      <w:pPr>
        <w:pStyle w:val="Heading1"/>
      </w:pPr>
      <w:r>
        <w:t>Mary Mahoney</w:t>
      </w:r>
    </w:p>
    <w:p w:rsidR="00427D82" w:rsidRDefault="00427D82" w:rsidP="00427D82"/>
    <w:p w:rsidR="00427D82" w:rsidRDefault="00427D82" w:rsidP="00F77A57">
      <w:pPr>
        <w:spacing w:line="480" w:lineRule="auto"/>
        <w:ind w:firstLine="720"/>
      </w:pPr>
      <w:r>
        <w:t>Having to lay someone off is hard.  You’ve worked with these people every</w:t>
      </w:r>
      <w:r w:rsidR="00F77A57">
        <w:t xml:space="preserve"> </w:t>
      </w:r>
      <w:r>
        <w:t>day</w:t>
      </w:r>
      <w:r w:rsidR="005D1424">
        <w:t xml:space="preserve"> over the past few years and</w:t>
      </w:r>
      <w:r>
        <w:t xml:space="preserve"> now </w:t>
      </w:r>
      <w:r w:rsidR="005D1424">
        <w:t xml:space="preserve">you </w:t>
      </w:r>
      <w:r>
        <w:t>have to make</w:t>
      </w:r>
      <w:r w:rsidR="005D1424">
        <w:t xml:space="preserve"> someone unemployed in this toug</w:t>
      </w:r>
      <w:r>
        <w:t xml:space="preserve">h economy.  Nevertheless, </w:t>
      </w:r>
      <w:r w:rsidR="00F77A57">
        <w:t>the decision has to be made; there is no money in the budget.</w:t>
      </w:r>
    </w:p>
    <w:p w:rsidR="00F77A57" w:rsidRPr="005D1424" w:rsidRDefault="00F77A57" w:rsidP="00F77A57">
      <w:pPr>
        <w:spacing w:line="480" w:lineRule="auto"/>
      </w:pPr>
      <w:r>
        <w:tab/>
        <w:t xml:space="preserve">All three of the candidates Mary is considering were just passing by. In a stronger economy, perhaps they would have been along for the ride, but the current situation requires that one of them be laid off.  All of them </w:t>
      </w:r>
      <w:r w:rsidR="007F4B6E">
        <w:t>have been coached to try to improve</w:t>
      </w:r>
      <w:r w:rsidR="005D1424">
        <w:t xml:space="preserve">, but they are still not top-performers.  </w:t>
      </w:r>
      <w:r>
        <w:t>I decided to put together a criteria scoring sheet, based on the information provided.</w:t>
      </w:r>
      <w:r w:rsidR="005D1424">
        <w:t xml:space="preserve">  In a real case, I would have more information to be able to make a decision.</w:t>
      </w:r>
    </w:p>
    <w:tbl>
      <w:tblPr>
        <w:tblStyle w:val="LightShading-Accent1"/>
        <w:tblW w:w="0" w:type="auto"/>
        <w:tblLook w:val="04E0" w:firstRow="1" w:lastRow="1" w:firstColumn="1" w:lastColumn="0" w:noHBand="0" w:noVBand="1"/>
      </w:tblPr>
      <w:tblGrid>
        <w:gridCol w:w="2394"/>
        <w:gridCol w:w="2394"/>
        <w:gridCol w:w="2394"/>
        <w:gridCol w:w="2394"/>
      </w:tblGrid>
      <w:tr w:rsidR="00F77A57" w:rsidTr="00F77A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F77A57" w:rsidRDefault="00F77A57" w:rsidP="00F77A57">
            <w:pPr>
              <w:spacing w:line="480" w:lineRule="auto"/>
            </w:pPr>
          </w:p>
        </w:tc>
        <w:tc>
          <w:tcPr>
            <w:tcW w:w="2394" w:type="dxa"/>
          </w:tcPr>
          <w:p w:rsidR="00F77A57" w:rsidRDefault="00F77A57" w:rsidP="00F77A57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George</w:t>
            </w:r>
          </w:p>
        </w:tc>
        <w:tc>
          <w:tcPr>
            <w:tcW w:w="2394" w:type="dxa"/>
          </w:tcPr>
          <w:p w:rsidR="00F77A57" w:rsidRDefault="00F77A57" w:rsidP="00F77A57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Harriet</w:t>
            </w:r>
          </w:p>
        </w:tc>
        <w:tc>
          <w:tcPr>
            <w:tcW w:w="2394" w:type="dxa"/>
          </w:tcPr>
          <w:p w:rsidR="00F77A57" w:rsidRDefault="00F77A57" w:rsidP="00F77A57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Iggy</w:t>
            </w:r>
          </w:p>
        </w:tc>
      </w:tr>
      <w:tr w:rsidR="00F77A57" w:rsidTr="00F77A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F77A57" w:rsidRDefault="00F77A57" w:rsidP="00F77A57">
            <w:pPr>
              <w:spacing w:line="480" w:lineRule="auto"/>
            </w:pPr>
            <w:r>
              <w:t>Quota</w:t>
            </w:r>
          </w:p>
        </w:tc>
        <w:tc>
          <w:tcPr>
            <w:tcW w:w="2394" w:type="dxa"/>
          </w:tcPr>
          <w:p w:rsidR="00F77A57" w:rsidRDefault="00F77A57" w:rsidP="00F77A5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2394" w:type="dxa"/>
          </w:tcPr>
          <w:p w:rsidR="00F77A57" w:rsidRDefault="00F77A57" w:rsidP="00F77A5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2394" w:type="dxa"/>
          </w:tcPr>
          <w:p w:rsidR="00F77A57" w:rsidRDefault="00F77A57" w:rsidP="00F77A5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F77A57" w:rsidTr="00F77A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F77A57" w:rsidRDefault="00F77A57" w:rsidP="00F77A57">
            <w:pPr>
              <w:spacing w:line="480" w:lineRule="auto"/>
            </w:pPr>
            <w:r>
              <w:t>Personality</w:t>
            </w:r>
          </w:p>
        </w:tc>
        <w:tc>
          <w:tcPr>
            <w:tcW w:w="2394" w:type="dxa"/>
          </w:tcPr>
          <w:p w:rsidR="00F77A57" w:rsidRDefault="00F77A57" w:rsidP="00F77A5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2394" w:type="dxa"/>
          </w:tcPr>
          <w:p w:rsidR="00F77A57" w:rsidRDefault="00F77A57" w:rsidP="00F77A5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2394" w:type="dxa"/>
          </w:tcPr>
          <w:p w:rsidR="00F77A57" w:rsidRDefault="00F77A57" w:rsidP="00F77A5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</w:tr>
      <w:tr w:rsidR="00F77A57" w:rsidTr="00F77A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F77A57" w:rsidRDefault="00F77A57" w:rsidP="00F77A57">
            <w:pPr>
              <w:spacing w:line="480" w:lineRule="auto"/>
            </w:pPr>
            <w:r>
              <w:t>Education</w:t>
            </w:r>
          </w:p>
        </w:tc>
        <w:tc>
          <w:tcPr>
            <w:tcW w:w="2394" w:type="dxa"/>
          </w:tcPr>
          <w:p w:rsidR="00F77A57" w:rsidRDefault="00F77A57" w:rsidP="00F77A5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2394" w:type="dxa"/>
          </w:tcPr>
          <w:p w:rsidR="00F77A57" w:rsidRDefault="00F77A57" w:rsidP="00F77A5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2394" w:type="dxa"/>
          </w:tcPr>
          <w:p w:rsidR="00F77A57" w:rsidRDefault="00F77A57" w:rsidP="00F77A5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</w:tr>
      <w:tr w:rsidR="00F77A57" w:rsidTr="00F77A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F77A57" w:rsidRDefault="00F77A57" w:rsidP="00F77A57">
            <w:pPr>
              <w:spacing w:line="480" w:lineRule="auto"/>
            </w:pPr>
            <w:r>
              <w:t>Experience</w:t>
            </w:r>
          </w:p>
        </w:tc>
        <w:tc>
          <w:tcPr>
            <w:tcW w:w="2394" w:type="dxa"/>
          </w:tcPr>
          <w:p w:rsidR="00F77A57" w:rsidRDefault="00F77A57" w:rsidP="00F77A5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2394" w:type="dxa"/>
          </w:tcPr>
          <w:p w:rsidR="00F77A57" w:rsidRDefault="00F77A57" w:rsidP="00F77A5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2394" w:type="dxa"/>
          </w:tcPr>
          <w:p w:rsidR="00F77A57" w:rsidRDefault="00F77A57" w:rsidP="00F77A5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</w:tr>
      <w:tr w:rsidR="00F77A57" w:rsidTr="00F77A5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F77A57" w:rsidRDefault="00F77A57" w:rsidP="00F77A57">
            <w:pPr>
              <w:spacing w:line="480" w:lineRule="auto"/>
            </w:pPr>
            <w:r>
              <w:t>Total</w:t>
            </w:r>
          </w:p>
        </w:tc>
        <w:tc>
          <w:tcPr>
            <w:tcW w:w="2394" w:type="dxa"/>
          </w:tcPr>
          <w:p w:rsidR="00F77A57" w:rsidRDefault="00F77A57" w:rsidP="00F77A57">
            <w:pPr>
              <w:spacing w:line="480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2394" w:type="dxa"/>
          </w:tcPr>
          <w:p w:rsidR="00F77A57" w:rsidRDefault="00F77A57" w:rsidP="00F77A57">
            <w:pPr>
              <w:spacing w:line="480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2394" w:type="dxa"/>
          </w:tcPr>
          <w:p w:rsidR="00F77A57" w:rsidRDefault="00F77A57" w:rsidP="00F77A57">
            <w:pPr>
              <w:spacing w:line="480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</w:p>
        </w:tc>
      </w:tr>
    </w:tbl>
    <w:p w:rsidR="00F77A57" w:rsidRDefault="00F77A57" w:rsidP="00F77A57">
      <w:pPr>
        <w:spacing w:line="480" w:lineRule="auto"/>
      </w:pPr>
    </w:p>
    <w:p w:rsidR="00F77A57" w:rsidRDefault="00F77A57" w:rsidP="00545466">
      <w:pPr>
        <w:spacing w:line="480" w:lineRule="auto"/>
        <w:ind w:firstLine="720"/>
      </w:pPr>
      <w:r>
        <w:t xml:space="preserve">George scored flat in every category, earning neither a plus </w:t>
      </w:r>
      <w:r w:rsidR="007F4B6E">
        <w:t>n</w:t>
      </w:r>
      <w:r>
        <w:t xml:space="preserve">or a minus.  </w:t>
      </w:r>
      <w:r w:rsidR="005D1424">
        <w:t xml:space="preserve">He should be able to do better.  </w:t>
      </w:r>
      <w:r>
        <w:t>Harriet did the worst in the 3-year average of her quota (75 versus 81 and 84).  Also she did not seem to be a good fit for the company</w:t>
      </w:r>
      <w:r w:rsidR="00FD4D1E">
        <w:t xml:space="preserve"> because of her individual nature</w:t>
      </w:r>
      <w:r>
        <w:t>.</w:t>
      </w:r>
      <w:r w:rsidR="00FD4D1E">
        <w:t xml:space="preserve">  Iggy did well, but he couldn’t close deals.  However, he didn’t have a stellar background.</w:t>
      </w:r>
    </w:p>
    <w:p w:rsidR="00FD4D1E" w:rsidRPr="00427D82" w:rsidRDefault="00FD4D1E" w:rsidP="00545466">
      <w:pPr>
        <w:spacing w:line="480" w:lineRule="auto"/>
        <w:ind w:firstLine="720"/>
      </w:pPr>
      <w:r>
        <w:lastRenderedPageBreak/>
        <w:t>Ultimately, I decided that education and experience were not as important here.  Mary knew each of the candidates; experience and education is what gets you a job, not how you keep it.  Based on this I decided that Harriet scored the lowest and should be let go.  Her education and experience says that she should be able to do better, but she wasn’t able to deliver.</w:t>
      </w:r>
      <w:r w:rsidR="005D1424">
        <w:t xml:space="preserve">  In addition, her personality was not a match for the company.</w:t>
      </w:r>
      <w:bookmarkStart w:id="0" w:name="_GoBack"/>
      <w:bookmarkEnd w:id="0"/>
    </w:p>
    <w:sectPr w:rsidR="00FD4D1E" w:rsidRPr="00427D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D82"/>
    <w:rsid w:val="00427D82"/>
    <w:rsid w:val="00545466"/>
    <w:rsid w:val="005D1424"/>
    <w:rsid w:val="006E3F81"/>
    <w:rsid w:val="007F4B6E"/>
    <w:rsid w:val="00F77A57"/>
    <w:rsid w:val="00FD27BC"/>
    <w:rsid w:val="00FD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9A8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7D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7D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77A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F77A5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7D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7D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77A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F77A5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ThePlaz.com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Plasmeier</dc:creator>
  <cp:lastModifiedBy>Michael Plasmeier</cp:lastModifiedBy>
  <cp:revision>5</cp:revision>
  <dcterms:created xsi:type="dcterms:W3CDTF">2011-10-06T15:42:00Z</dcterms:created>
  <dcterms:modified xsi:type="dcterms:W3CDTF">2011-10-06T15:58:00Z</dcterms:modified>
</cp:coreProperties>
</file>